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F86" w:rsidRPr="00D93F86" w:rsidRDefault="00D93F86" w:rsidP="00D93F86">
      <w:pPr>
        <w:spacing w:after="0"/>
        <w:jc w:val="right"/>
        <w:rPr>
          <w:rFonts w:ascii="Times New Roman" w:eastAsia="Arial" w:hAnsi="Times New Roman" w:cs="Times New Roman"/>
          <w:b/>
          <w:iCs/>
          <w:sz w:val="28"/>
          <w:szCs w:val="28"/>
          <w:lang w:val="vi-VN" w:eastAsia="vi"/>
        </w:rPr>
      </w:pPr>
      <w:bookmarkStart w:id="0" w:name="_Hlk134739635"/>
      <w:r w:rsidRPr="00D93F86">
        <w:rPr>
          <w:rFonts w:ascii="Times New Roman" w:eastAsia="Tahoma" w:hAnsi="Times New Roman" w:cs="Times New Roman"/>
          <w:b/>
          <w:iCs/>
          <w:sz w:val="28"/>
          <w:szCs w:val="28"/>
          <w:lang w:val="vi-VN" w:eastAsia="en-SG"/>
        </w:rPr>
        <w:t>Mẫu số 01</w:t>
      </w:r>
    </w:p>
    <w:bookmarkEnd w:id="0"/>
    <w:p w:rsidR="00D93F86" w:rsidRPr="00D93F86" w:rsidRDefault="00D93F86" w:rsidP="00D93F86">
      <w:pPr>
        <w:spacing w:after="0"/>
        <w:jc w:val="center"/>
        <w:rPr>
          <w:rFonts w:ascii="Times New Roman" w:eastAsia="Arial" w:hAnsi="Times New Roman" w:cs="Times New Roman"/>
          <w:b/>
          <w:bCs/>
          <w:sz w:val="28"/>
          <w:szCs w:val="28"/>
          <w:lang w:val="vi" w:eastAsia="vi"/>
        </w:rPr>
      </w:pPr>
      <w:r w:rsidRPr="00D93F86">
        <w:rPr>
          <w:rFonts w:ascii="Times New Roman" w:eastAsia="Arial" w:hAnsi="Times New Roman" w:cs="Times New Roman"/>
          <w:b/>
          <w:bCs/>
          <w:sz w:val="28"/>
          <w:szCs w:val="28"/>
          <w:lang w:val="vi" w:eastAsia="vi"/>
        </w:rPr>
        <w:t>Mẫu đơn đăng ký tiếp cận nguồn gen</w:t>
      </w:r>
    </w:p>
    <w:p w:rsidR="00D93F86" w:rsidRPr="00D93F86" w:rsidRDefault="00D93F86" w:rsidP="00D93F86">
      <w:pPr>
        <w:widowControl w:val="0"/>
        <w:autoSpaceDE w:val="0"/>
        <w:autoSpaceDN w:val="0"/>
        <w:spacing w:after="0" w:line="240" w:lineRule="auto"/>
        <w:jc w:val="center"/>
        <w:rPr>
          <w:rFonts w:ascii="Times New Roman" w:eastAsia="Arial" w:hAnsi="Times New Roman" w:cs="Times New Roman"/>
          <w:i/>
          <w:iCs/>
          <w:sz w:val="28"/>
          <w:szCs w:val="28"/>
          <w:lang w:val="vi" w:eastAsia="vi"/>
        </w:rPr>
      </w:pPr>
      <w:r w:rsidRPr="00D93F86">
        <w:rPr>
          <w:rFonts w:ascii="Times New Roman" w:eastAsia="Arial" w:hAnsi="Times New Roman" w:cs="Times New Roman"/>
          <w:i/>
          <w:iCs/>
          <w:sz w:val="28"/>
          <w:szCs w:val="28"/>
          <w:lang w:val="vi" w:eastAsia="vi"/>
        </w:rPr>
        <w:t>(</w:t>
      </w:r>
      <w:r w:rsidRPr="00D93F86">
        <w:rPr>
          <w:rFonts w:ascii="Times New Roman" w:eastAsia="Arial" w:hAnsi="Times New Roman" w:cs="Times New Roman"/>
          <w:i/>
          <w:iCs/>
          <w:sz w:val="28"/>
          <w:szCs w:val="28"/>
          <w:lang w:val="vi-VN" w:eastAsia="vi"/>
        </w:rPr>
        <w:t>Ban hành kèm theo Phụ lục I Thông tư số 11/2025/TT-BNNMT ngày 19/6/2025 của Bộ trưởng Bộ Nông nghiệp và Môi trường</w:t>
      </w:r>
      <w:r w:rsidRPr="00D93F86">
        <w:rPr>
          <w:rFonts w:ascii="Times New Roman" w:eastAsia="Arial" w:hAnsi="Times New Roman" w:cs="Times New Roman"/>
          <w:i/>
          <w:iCs/>
          <w:sz w:val="28"/>
          <w:szCs w:val="28"/>
          <w:lang w:val="vi" w:eastAsia="vi"/>
        </w:rPr>
        <w:t>)</w:t>
      </w:r>
    </w:p>
    <w:p w:rsidR="00D93F86" w:rsidRPr="00D93F86" w:rsidRDefault="00D93F86" w:rsidP="00D93F86">
      <w:pPr>
        <w:jc w:val="right"/>
        <w:rPr>
          <w:rFonts w:ascii="Times New Roman" w:eastAsia="Arial" w:hAnsi="Times New Roman" w:cs="Times New Roman"/>
          <w:b/>
          <w:bCs/>
          <w:sz w:val="20"/>
          <w:szCs w:val="28"/>
          <w:lang w:val="vi" w:eastAsia="vi"/>
        </w:rPr>
      </w:pPr>
    </w:p>
    <w:p w:rsidR="00D93F86" w:rsidRPr="00D93F86" w:rsidRDefault="00D93F86" w:rsidP="00D93F8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eastAsia="Tahoma" w:hAnsi="Times New Roman" w:cs="Times New Roman"/>
          <w:b/>
          <w:sz w:val="26"/>
          <w:szCs w:val="28"/>
          <w:lang w:val="vi-VN" w:eastAsia="en-SG"/>
        </w:rPr>
      </w:pPr>
      <w:r w:rsidRPr="00D93F86">
        <w:rPr>
          <w:rFonts w:ascii="Times New Roman" w:eastAsia=".VnTimeH" w:hAnsi="Times New Roman" w:cs="Times New Roman"/>
          <w:b/>
          <w:sz w:val="26"/>
          <w:szCs w:val="26"/>
          <w:lang w:val="vi-VN" w:eastAsia="ja-JP"/>
        </w:rPr>
        <w:t>CỘNG HÒA XÃ HỘI CHỦ NGHĨA VIỆT NAM</w:t>
      </w:r>
      <w:r w:rsidRPr="00D93F86">
        <w:rPr>
          <w:rFonts w:ascii="Times New Roman" w:eastAsia=".VnTimeH" w:hAnsi="Times New Roman" w:cs="Times New Roman"/>
          <w:b/>
          <w:sz w:val="26"/>
          <w:szCs w:val="26"/>
          <w:lang w:val="vi-VN" w:eastAsia="ja-JP"/>
        </w:rPr>
        <w:br/>
      </w:r>
      <w:r w:rsidRPr="00D93F86">
        <w:rPr>
          <w:rFonts w:ascii="Times New Roman" w:eastAsia=".VnTimeH" w:hAnsi="Times New Roman" w:cs="Times New Roman"/>
          <w:b/>
          <w:sz w:val="28"/>
          <w:szCs w:val="28"/>
          <w:lang w:val="vi-VN" w:eastAsia="ja-JP"/>
        </w:rPr>
        <w:t>Độc lập - Tự do - Hạnh phúc</w:t>
      </w:r>
    </w:p>
    <w:p w:rsidR="00D93F86" w:rsidRPr="00D93F86" w:rsidRDefault="00D93F86" w:rsidP="00D93F8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eastAsia="Tahoma" w:hAnsi="Times New Roman" w:cs="Times New Roman"/>
          <w:b/>
          <w:sz w:val="26"/>
          <w:szCs w:val="28"/>
          <w:lang w:val="vi-VN" w:eastAsia="en-SG"/>
        </w:rPr>
      </w:pPr>
      <w:r>
        <w:rPr>
          <w:rFonts w:ascii="Times New Roman" w:eastAsia="Arial" w:hAnsi="Times New Roman" w:cs="Times New Roman"/>
          <w:noProof/>
          <w:color w:val="000000"/>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1812925</wp:posOffset>
                </wp:positionH>
                <wp:positionV relativeFrom="paragraph">
                  <wp:posOffset>37464</wp:posOffset>
                </wp:positionV>
                <wp:extent cx="2131060" cy="0"/>
                <wp:effectExtent l="0" t="0" r="2159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8" o:spid="_x0000_s1026" type="#_x0000_t32" style="position:absolute;margin-left:142.75pt;margin-top:2.95pt;width:167.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Ap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"/>
            </w:pict>
          </mc:Fallback>
        </mc:AlternateContent>
      </w:r>
    </w:p>
    <w:p w:rsidR="00D93F86" w:rsidRPr="00D93F86" w:rsidRDefault="00D93F86" w:rsidP="00D93F8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eastAsia="Tahoma" w:hAnsi="Times New Roman" w:cs="Times New Roman"/>
          <w:b/>
          <w:sz w:val="26"/>
          <w:szCs w:val="28"/>
          <w:lang w:val="vi-VN" w:eastAsia="en-SG"/>
        </w:rPr>
      </w:pP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eastAsia="Tahoma" w:hAnsi="Times New Roman" w:cs="Times New Roman"/>
          <w:b/>
          <w:sz w:val="26"/>
          <w:szCs w:val="28"/>
          <w:lang w:val="vi-VN" w:eastAsia="en-SG"/>
        </w:rPr>
      </w:pPr>
      <w:r w:rsidRPr="00D93F86">
        <w:rPr>
          <w:rFonts w:ascii="Times New Roman" w:eastAsia="Tahoma" w:hAnsi="Times New Roman" w:cs="Times New Roman"/>
          <w:b/>
          <w:sz w:val="26"/>
          <w:szCs w:val="28"/>
          <w:lang w:val="vi-VN" w:eastAsia="en-SG"/>
        </w:rPr>
        <w:t>ĐƠN ĐĂNG KÝ TIẾP CẬN NGUỒN GEN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
          <w:sz w:val="26"/>
          <w:szCs w:val="28"/>
          <w:lang w:val="vi-VN" w:eastAsia="en-SG"/>
        </w:rPr>
      </w:pP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Kính gửi: Ủy ban nhân dân (cấp tỉnh)…………</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1. Thông tin chung về tổ chức, cá nhân đăng ký:</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Trường hợp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pacing w:val="-2"/>
          <w:sz w:val="26"/>
          <w:szCs w:val="28"/>
          <w:lang w:val="vi-VN" w:eastAsia="en-SG"/>
        </w:rPr>
      </w:pPr>
      <w:r w:rsidRPr="00D93F86">
        <w:rPr>
          <w:rFonts w:ascii="Times New Roman" w:eastAsia="Tahoma" w:hAnsi="Times New Roman" w:cs="Times New Roman"/>
          <w:bCs/>
          <w:spacing w:val="-2"/>
          <w:sz w:val="26"/>
          <w:szCs w:val="28"/>
          <w:lang w:val="vi-VN" w:eastAsia="en-SG"/>
        </w:rPr>
        <w:t>- Trường hợp đối với cá nhân: Thông tin về cá nhân (họ và tên; số thẻ Căn cước công dân/số thẻ Căn cước/số Căn cước điện tử/số định danh cá nhân/số giấy chứng nhận căn cước, địa chỉ liên hệ, điện thoại, fax, địa chỉ thư điện tử); Trình độ và lĩnh vực chuyên môn của cá nhân (có bằng cấp chuyên môn từ đại học trở lên về một trong các lĩnh vực: sinh học, công nghệ sinh học, dược học, khoa học nông nghiệp). Thông tin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2. Nội dung đăng ký:</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Nguồn gen đăng ký tiếp cận (Tên Việt Nam, tên khoa học, tên khác của loài hoặc dưới loài);</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Lượng nguồn gen dự kiến tiếp cận (nêu rõ bao nhiêu mẫu nguồn gen, số lượng/khối lượng).</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Mục đích tiếp cận nguồn gen: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ahoma" w:eastAsia="Tahoma" w:hAnsi="Tahoma" w:cs="Tahoma"/>
          <w:noProof/>
          <w:color w:val="000000"/>
          <w:sz w:val="24"/>
          <w:szCs w:val="28"/>
          <w:lang w:val="vi-VN"/>
        </w:rPr>
        <w:t xml:space="preserve"> </w:t>
      </w:r>
      <w:r w:rsidRPr="00D93F86">
        <w:rPr>
          <w:rFonts w:ascii="Times New Roman" w:eastAsia="Tahoma" w:hAnsi="Times New Roman" w:cs="Times New Roman"/>
          <w:bCs/>
          <w:sz w:val="26"/>
          <w:szCs w:val="28"/>
          <w:lang w:val="vi-VN" w:eastAsia="en-SG"/>
        </w:rPr>
        <w:t>Nghiên cứu không vì mục đích thương mại</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ahoma" w:eastAsia="Tahoma" w:hAnsi="Tahoma" w:cs="Tahoma"/>
          <w:noProof/>
          <w:color w:val="000000"/>
          <w:sz w:val="24"/>
          <w:szCs w:val="28"/>
          <w:lang w:val="vi-VN"/>
        </w:rPr>
        <w:t xml:space="preserve"> </w:t>
      </w:r>
      <w:r w:rsidRPr="00D93F86">
        <w:rPr>
          <w:rFonts w:ascii="Times New Roman" w:eastAsia="Tahoma" w:hAnsi="Times New Roman" w:cs="Times New Roman"/>
          <w:bCs/>
          <w:sz w:val="26"/>
          <w:szCs w:val="28"/>
          <w:lang w:val="vi-VN" w:eastAsia="en-SG"/>
        </w:rPr>
        <w:t>Nghiên cứu vì mục đích thương mại</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ahoma" w:eastAsia="Tahoma" w:hAnsi="Tahoma" w:cs="Tahoma"/>
          <w:noProof/>
          <w:color w:val="000000"/>
          <w:sz w:val="24"/>
          <w:szCs w:val="28"/>
          <w:lang w:val="vi-VN"/>
        </w:rPr>
        <w:t xml:space="preserve"> </w:t>
      </w:r>
      <w:r w:rsidRPr="00D93F86">
        <w:rPr>
          <w:rFonts w:ascii="Times New Roman" w:eastAsia="Tahoma" w:hAnsi="Times New Roman" w:cs="Times New Roman"/>
          <w:bCs/>
          <w:sz w:val="26"/>
          <w:szCs w:val="28"/>
          <w:lang w:val="vi-VN" w:eastAsia="en-SG"/>
        </w:rPr>
        <w:t xml:space="preserve">Phát triển sản phẩm thương mại   </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Thời gian tiếp cận (thời điểm bắt đầu và kết thúc, thời gian tiếp cận không quá 3 năm);</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Địa điểm tiếp cận: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Bên cung cấp:</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imes New Roman" w:eastAsia="Tahoma" w:hAnsi="Times New Roman" w:cs="Times New Roman"/>
          <w:bCs/>
          <w:sz w:val="26"/>
          <w:szCs w:val="28"/>
          <w:lang w:val="vi-VN" w:eastAsia="en-SG"/>
        </w:rPr>
        <w:t xml:space="preserve"> Đã có Bên cung cấp (ghi rõ tên, địa chỉ liên hệ của Bên cung cấp)</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lastRenderedPageBreak/>
        <w:drawing>
          <wp:inline distT="0" distB="0" distL="0" distR="0">
            <wp:extent cx="163830" cy="225425"/>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ahoma" w:eastAsia="Tahoma" w:hAnsi="Tahoma" w:cs="Tahoma"/>
          <w:noProof/>
          <w:color w:val="000000"/>
          <w:sz w:val="24"/>
          <w:szCs w:val="28"/>
          <w:lang w:val="vi-VN"/>
        </w:rPr>
        <w:t xml:space="preserve"> </w:t>
      </w:r>
      <w:r w:rsidRPr="00D93F86">
        <w:rPr>
          <w:rFonts w:ascii="Times New Roman" w:eastAsia="Tahoma" w:hAnsi="Times New Roman" w:cs="Times New Roman"/>
          <w:bCs/>
          <w:sz w:val="26"/>
          <w:szCs w:val="28"/>
          <w:lang w:val="vi-VN" w:eastAsia="en-SG"/>
        </w:rPr>
        <w:t>Đề nghị giới thiệu Bên cung cấp</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w:t>
      </w:r>
      <w:r w:rsidRPr="00D93F86">
        <w:rPr>
          <w:rFonts w:ascii="Times New Roman" w:eastAsia="Tahoma" w:hAnsi="Times New Roman" w:cs="Times New Roman"/>
          <w:bCs/>
          <w:sz w:val="26"/>
          <w:szCs w:val="28"/>
          <w:lang w:val="vi-VN" w:eastAsia="en-SG"/>
        </w:rPr>
        <w:tab/>
        <w:t>Hoạt động phát sinh dự kiến (nếu có):</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imes New Roman" w:eastAsia="Tahoma" w:hAnsi="Times New Roman" w:cs="Times New Roman"/>
          <w:bCs/>
          <w:sz w:val="26"/>
          <w:szCs w:val="28"/>
          <w:lang w:val="vi-VN" w:eastAsia="en-SG"/>
        </w:rPr>
        <w:t xml:space="preserve"> Đưa nguồn gen ra nước ngoài</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Pr>
          <w:rFonts w:ascii="Tahoma" w:eastAsia="Tahoma" w:hAnsi="Tahoma" w:cs="Tahoma"/>
          <w:noProof/>
          <w:color w:val="000000"/>
          <w:sz w:val="24"/>
          <w:szCs w:val="28"/>
        </w:rPr>
        <w:drawing>
          <wp:inline distT="0" distB="0" distL="0" distR="0">
            <wp:extent cx="163830" cy="2254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D93F86">
        <w:rPr>
          <w:rFonts w:ascii="Times New Roman" w:eastAsia="Tahoma" w:hAnsi="Times New Roman" w:cs="Times New Roman"/>
          <w:bCs/>
          <w:sz w:val="26"/>
          <w:szCs w:val="28"/>
          <w:lang w:val="vi-VN" w:eastAsia="en-SG"/>
        </w:rPr>
        <w:t xml:space="preserve"> Chuyển giao cho bên thứ ba mà không thay đổi mục đích tiếp cận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3. Dự kiến phương án tiếp cận: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Thời gian tiếp cận (thời điểm bắt đầu, kết thúc);</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Cách thức tiếp cận (phương tiện, công cụ tiếp cận, sử dụng);</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Địa điểm tiếp cận (tiếp cận ngoài tự nhiên, tiếp cận tại cơ sở bảo tồn đa dạng sinh học, bộ sưu tập…);</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 Tổ chức, cá nhân Việt Nam thực hiện điều tra, thu thập nguồn gen (ghi rõ tên, địa chỉ và đầu mối liên hệ....);</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4. Việc sử dụng tri thức truyền thống về nguồn gen (nếu có):</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Nêu các thông tin khái quát về việc dự kiến sử dụng tri thức truyền thống về nguồn gen.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5. Tài liệu kèm theo Đơn đăng ký (</w:t>
      </w:r>
      <w:r w:rsidRPr="00D93F86">
        <w:rPr>
          <w:rFonts w:ascii="Times New Roman" w:eastAsia="Tahoma" w:hAnsi="Times New Roman" w:cs="Times New Roman"/>
          <w:bCs/>
          <w:i/>
          <w:iCs/>
          <w:sz w:val="26"/>
          <w:szCs w:val="28"/>
          <w:lang w:val="vi-VN" w:eastAsia="en-SG"/>
        </w:rPr>
        <w:t>liệt kê các tài liệu kèm theo quy định tại điểm b khoản 2 Điều 3 Thông tư số 11/2025/TT-BNNMT ngày 19/6/2025 của Bộ trưởng Bộ Nông nghiệp và Môi trường</w:t>
      </w:r>
      <w:r w:rsidRPr="00D93F86">
        <w:rPr>
          <w:rFonts w:ascii="Times New Roman" w:eastAsia="Tahoma" w:hAnsi="Times New Roman" w:cs="Times New Roman"/>
          <w:bCs/>
          <w:sz w:val="26"/>
          <w:szCs w:val="28"/>
          <w:lang w:val="vi-VN" w:eastAsia="en-SG"/>
        </w:rPr>
        <w:t>)</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6. Cam kết</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(Tên tổ chức, cá nhân đăng ký) bảo đảm và hoàn toàn chịu trách nhiệm trước pháp luật của nước Cộng hòa xã hội chủ nghĩa Việt Nam về tính trung thực của các thông tin, dữ liệu được cung cấp trong đơn đăng ký này và hồ sơ kèm theo.</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Tahoma" w:hAnsi="Times New Roman" w:cs="Times New Roman"/>
          <w:bCs/>
          <w:sz w:val="26"/>
          <w:szCs w:val="28"/>
          <w:lang w:val="vi-VN" w:eastAsia="en-SG"/>
        </w:rPr>
      </w:pPr>
      <w:r w:rsidRPr="00D93F86">
        <w:rPr>
          <w:rFonts w:ascii="Times New Roman" w:eastAsia="Tahoma" w:hAnsi="Times New Roman" w:cs="Times New Roman"/>
          <w:bCs/>
          <w:sz w:val="26"/>
          <w:szCs w:val="28"/>
          <w:lang w:val="vi-VN" w:eastAsia="en-SG"/>
        </w:rPr>
        <w:t>Đề nghị quý cơ quan xác nhận đăng ký tiếp cận nguồn gen./.</w:t>
      </w:r>
    </w:p>
    <w:p w:rsidR="00D93F86" w:rsidRPr="00D93F86" w:rsidRDefault="00D93F86" w:rsidP="00D93F86">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Times New Roman" w:eastAsia=".VnTimeH" w:hAnsi="Times New Roman" w:cs="Times New Roman"/>
          <w:bCs/>
          <w:sz w:val="20"/>
          <w:lang w:val="vi-VN" w:eastAsia="ja-JP"/>
        </w:rPr>
      </w:pP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3402"/>
        <w:jc w:val="center"/>
        <w:rPr>
          <w:rFonts w:ascii="Times New Roman" w:eastAsia=".VnTimeH" w:hAnsi="Times New Roman" w:cs="Times New Roman"/>
          <w:b/>
          <w:sz w:val="28"/>
          <w:szCs w:val="28"/>
          <w:lang w:val="vi-VN" w:eastAsia="ja-JP"/>
        </w:rPr>
      </w:pPr>
      <w:r w:rsidRPr="00D93F86">
        <w:rPr>
          <w:rFonts w:ascii="Times New Roman" w:eastAsia=".VnTimeH" w:hAnsi="Times New Roman" w:cs="Times New Roman"/>
          <w:i/>
          <w:sz w:val="26"/>
          <w:szCs w:val="26"/>
          <w:lang w:val="vi-VN" w:eastAsia="ja-JP"/>
        </w:rPr>
        <w:t>(Địa danh), ngày… tháng … năm …</w:t>
      </w: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3402"/>
        <w:jc w:val="center"/>
        <w:rPr>
          <w:rFonts w:ascii="Times New Roman" w:eastAsia=".VnTimeH" w:hAnsi="Times New Roman" w:cs="Times New Roman"/>
          <w:i/>
          <w:sz w:val="28"/>
          <w:szCs w:val="28"/>
          <w:lang w:val="vi-VN" w:eastAsia="ja-JP"/>
        </w:rPr>
      </w:pPr>
      <w:r w:rsidRPr="00D93F86">
        <w:rPr>
          <w:rFonts w:ascii="Times New Roman" w:eastAsia=".VnTimeH" w:hAnsi="Times New Roman" w:cs="Times New Roman"/>
          <w:b/>
          <w:sz w:val="28"/>
          <w:szCs w:val="28"/>
          <w:lang w:val="vi-VN" w:eastAsia="ja-JP"/>
        </w:rPr>
        <w:t>Tổ chức/cá nhân đăng ký</w:t>
      </w: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3402"/>
        <w:jc w:val="center"/>
        <w:rPr>
          <w:rFonts w:ascii="Times New Roman" w:eastAsia=".VnTimeH" w:hAnsi="Times New Roman" w:cs="Times New Roman"/>
          <w:i/>
          <w:sz w:val="28"/>
          <w:szCs w:val="28"/>
          <w:lang w:val="vi-VN" w:eastAsia="ja-JP"/>
        </w:rPr>
      </w:pPr>
      <w:r w:rsidRPr="00D93F86">
        <w:rPr>
          <w:rFonts w:ascii="Times New Roman" w:eastAsia=".VnTimeH" w:hAnsi="Times New Roman" w:cs="Times New Roman"/>
          <w:i/>
          <w:sz w:val="28"/>
          <w:szCs w:val="28"/>
          <w:lang w:val="vi-VN" w:eastAsia="ja-JP"/>
        </w:rPr>
        <w:t>(Ký, ghi rõ họ và tên kèm theo chức danh</w:t>
      </w: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3402"/>
        <w:jc w:val="center"/>
        <w:rPr>
          <w:rFonts w:ascii="Times New Roman" w:eastAsia=".VnTimeH" w:hAnsi="Times New Roman" w:cs="Times New Roman"/>
          <w:i/>
          <w:sz w:val="28"/>
          <w:szCs w:val="28"/>
          <w:lang w:val="vi-VN" w:eastAsia="ja-JP"/>
        </w:rPr>
      </w:pPr>
      <w:r w:rsidRPr="00D93F86">
        <w:rPr>
          <w:rFonts w:ascii="Times New Roman" w:eastAsia=".VnTimeH" w:hAnsi="Times New Roman" w:cs="Times New Roman"/>
          <w:i/>
          <w:sz w:val="28"/>
          <w:szCs w:val="28"/>
          <w:lang w:val="vi-VN" w:eastAsia="ja-JP"/>
        </w:rPr>
        <w:t>và đóng dấu nếu có)</w:t>
      </w: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eastAsia=".VnTimeH" w:hAnsi="Times New Roman" w:cs="Times New Roman"/>
          <w:i/>
          <w:sz w:val="28"/>
          <w:szCs w:val="28"/>
          <w:lang w:val="vi-VN" w:eastAsia="ja-JP"/>
        </w:rPr>
      </w:pP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eastAsia=".VnTimeH" w:hAnsi="Times New Roman" w:cs="Times New Roman"/>
          <w:i/>
          <w:sz w:val="28"/>
          <w:szCs w:val="28"/>
          <w:lang w:val="vi-VN" w:eastAsia="ja-JP"/>
        </w:rPr>
      </w:pPr>
    </w:p>
    <w:p w:rsidR="00D93F86" w:rsidRPr="00D93F86" w:rsidRDefault="00D93F86" w:rsidP="00D93F86">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eastAsia=".VnTimeH" w:hAnsi="Times New Roman" w:cs="Times New Roman"/>
          <w:i/>
          <w:sz w:val="28"/>
          <w:szCs w:val="28"/>
          <w:lang w:val="vi-VN" w:eastAsia="ja-JP"/>
        </w:rPr>
      </w:pPr>
    </w:p>
    <w:p w:rsidR="00332E71" w:rsidRDefault="00332E71">
      <w:bookmarkStart w:id="1" w:name="_GoBack"/>
      <w:bookmarkEnd w:id="1"/>
    </w:p>
    <w:sectPr w:rsidR="00332E71" w:rsidSect="000A7EE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86"/>
    <w:rsid w:val="000A7EE2"/>
    <w:rsid w:val="00332E71"/>
    <w:rsid w:val="00D9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2025-06-24T09:12:00Z</dcterms:created>
  <dcterms:modified xsi:type="dcterms:W3CDTF">2025-06-24T09:13:00Z</dcterms:modified>
</cp:coreProperties>
</file>